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  <w:bookmarkStart w:id="0" w:name="_GoBack"/>
      <w:bookmarkEnd w:id="0"/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92396">
        <w:rPr>
          <w:rFonts w:ascii="Cambria" w:hAnsi="Cambria" w:cs="Cambria"/>
          <w:noProof/>
          <w:sz w:val="24"/>
          <w:szCs w:val="24"/>
        </w:rPr>
        <w:t>25</w:t>
      </w:r>
      <w:r w:rsidR="00BF162B">
        <w:rPr>
          <w:rFonts w:ascii="Cambria" w:hAnsi="Cambria" w:cs="Cambria"/>
          <w:noProof/>
          <w:sz w:val="24"/>
          <w:szCs w:val="24"/>
        </w:rPr>
        <w:t>.0</w:t>
      </w:r>
      <w:r w:rsidR="00B92396">
        <w:rPr>
          <w:rFonts w:ascii="Cambria" w:hAnsi="Cambria" w:cs="Cambria"/>
          <w:noProof/>
          <w:sz w:val="24"/>
          <w:szCs w:val="24"/>
        </w:rPr>
        <w:t>8</w:t>
      </w:r>
      <w:r w:rsidR="00BF162B">
        <w:rPr>
          <w:rFonts w:ascii="Cambria" w:hAnsi="Cambria" w:cs="Cambria"/>
          <w:noProof/>
          <w:sz w:val="24"/>
          <w:szCs w:val="24"/>
        </w:rPr>
        <w:t>.202</w:t>
      </w:r>
      <w:r w:rsidR="00B92396">
        <w:rPr>
          <w:rFonts w:ascii="Cambria" w:hAnsi="Cambria" w:cs="Cambria"/>
          <w:noProof/>
          <w:sz w:val="24"/>
          <w:szCs w:val="24"/>
        </w:rPr>
        <w:t>5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73D6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– 16’’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2B2F5D">
        <w:rPr>
          <w:b/>
          <w:bCs/>
          <w:sz w:val="28"/>
          <w:szCs w:val="28"/>
        </w:rPr>
        <w:t>1</w:t>
      </w:r>
      <w:r w:rsidR="00B92396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="00E5044A" w:rsidRPr="00E5044A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Pr="00D25AF0">
              <w:rPr>
                <w:rFonts w:ascii="Verdana" w:hAnsi="Verdana"/>
                <w:sz w:val="20"/>
              </w:rPr>
              <w:t>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E3311F" w:rsidRDefault="006C7A6F" w:rsidP="00A1100D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45756D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punktów </w:t>
            </w:r>
            <w:r w:rsidR="00BF162B" w:rsidRPr="0045756D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45756D" w:rsidRPr="0045756D">
              <w:rPr>
                <w:rFonts w:ascii="Cambria" w:hAnsi="Cambria" w:cs="Cambria"/>
                <w:b/>
                <w:noProof/>
                <w:sz w:val="24"/>
                <w:szCs w:val="24"/>
              </w:rPr>
              <w:t>872</w:t>
            </w:r>
            <w:r w:rsidR="00BF162B" w:rsidRPr="0045756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0 </w:t>
            </w:r>
            <w:r w:rsidRPr="0045756D">
              <w:rPr>
                <w:rFonts w:ascii="Cambria" w:hAnsi="Cambria" w:cs="Cambria"/>
                <w:noProof/>
                <w:sz w:val="24"/>
                <w:szCs w:val="24"/>
              </w:rPr>
              <w:t>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A56CD">
              <w:rPr>
                <w:rFonts w:ascii="Cambria" w:hAnsi="Cambria" w:cs="Cambria"/>
                <w:noProof/>
                <w:sz w:val="24"/>
                <w:szCs w:val="24"/>
              </w:rPr>
              <w:t>56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>2 sloty pamięci z czego 1 slot wolny na rozbudowę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16”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16:10,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TFT IPS,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minimum 300 nitów</w:t>
            </w:r>
          </w:p>
          <w:p w:rsidR="00390ED4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  <w:p w:rsidR="000A56CD" w:rsidRPr="005260D9" w:rsidRDefault="000A56CD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Kontrast 1000:1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FF6931" w:rsidRDefault="00B028CF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dysk 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4.0</w:t>
            </w:r>
            <w:r w:rsidR="000A56CD">
              <w:rPr>
                <w:rFonts w:ascii="Cambria" w:hAnsi="Cambria" w:cs="Cambria"/>
                <w:noProof/>
                <w:sz w:val="24"/>
                <w:szCs w:val="24"/>
              </w:rPr>
              <w:t>x4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FF6931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-Wolny slot do rozbudowy o drugi dysk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>y z redukcja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kamera internetowa min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743283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mechaniczna zasłona obiektywu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( nie dopuszcza się osłon naklejanych)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028CF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B028CF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FF6931" w:rsidRPr="005260D9" w:rsidRDefault="00FF6931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WiFi </w:t>
            </w:r>
            <w:r w:rsidR="000A56CD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 </w:t>
            </w:r>
            <w:r w:rsidR="000A56CD">
              <w:rPr>
                <w:rFonts w:ascii="Cambria" w:hAnsi="Cambria" w:cs="Cambria"/>
                <w:noProof/>
                <w:sz w:val="24"/>
                <w:szCs w:val="24"/>
              </w:rPr>
              <w:t>2x2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B20129" w:rsidRDefault="000A56CD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0A56CD">
              <w:rPr>
                <w:rFonts w:ascii="Cambria" w:hAnsi="Cambria" w:cs="Cambria"/>
                <w:noProof/>
                <w:sz w:val="24"/>
                <w:szCs w:val="24"/>
              </w:rPr>
              <w:t>4x USB min. 3.2 z czego minimum 2 złącza Typu-C umożliwiające podłączenie stacji dokującej lub zasilania notebooka i dodatkowego ekranu (niezal</w:t>
            </w:r>
            <w:r w:rsidR="00B20129">
              <w:rPr>
                <w:rFonts w:ascii="Cambria" w:hAnsi="Cambria" w:cs="Cambria"/>
                <w:noProof/>
                <w:sz w:val="24"/>
                <w:szCs w:val="24"/>
              </w:rPr>
              <w:t>eżnie od wybranego portu USB-C),</w:t>
            </w:r>
          </w:p>
          <w:p w:rsidR="00B20129" w:rsidRDefault="00B20129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t xml:space="preserve"> Złącze słuchawek i złącze mikrofonu typu COMBO,</w:t>
            </w:r>
          </w:p>
          <w:p w:rsidR="00B20129" w:rsidRDefault="00B20129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t xml:space="preserve"> HDMI min. 2.1,</w:t>
            </w:r>
          </w:p>
          <w:p w:rsidR="00B20129" w:rsidRDefault="00B20129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t xml:space="preserve"> RJ-45. </w:t>
            </w:r>
          </w:p>
          <w:p w:rsidR="00B20129" w:rsidRDefault="00B20129" w:rsidP="00B201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t>Jeden z portów USB-C musi obsługiwać komunikację Thunderbolt 4.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t>Wbudowany w obudowę czytnik kart SD.</w:t>
            </w:r>
            <w:r w:rsidR="000A56CD" w:rsidRPr="000A56CD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  <w:p w:rsidR="006C7A6F" w:rsidRPr="005260D9" w:rsidRDefault="00E5044A" w:rsidP="00B201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4323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E5044A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o pojemności mini. 4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Wh </w:t>
            </w:r>
            <w:r w:rsidR="00E5044A" w:rsidRPr="00E5044A">
              <w:rPr>
                <w:rFonts w:ascii="Cambria" w:hAnsi="Cambria" w:cs="Cambria"/>
                <w:noProof/>
                <w:sz w:val="24"/>
                <w:szCs w:val="24"/>
              </w:rPr>
              <w:t xml:space="preserve">wyposażony w system szybkiego ładowania, który umożliwia szybkie naładowanie akumulatora notebooka od 0% do 50% w czasie 30 minut </w:t>
            </w:r>
            <w:r w:rsidR="00E5044A" w:rsidRPr="00E4169D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lub od 0% do 80% w czasie 60 minut</w:t>
            </w:r>
            <w:r w:rsidR="00E5044A" w:rsidRPr="00E5044A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E5044A" w:rsidRPr="00987F1A" w:rsidRDefault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Wbudowany czytnik linii papilarnych </w:t>
            </w:r>
            <w:r w:rsidR="004D64F6">
              <w:rPr>
                <w:rFonts w:ascii="Cambria" w:hAnsi="Cambria" w:cs="Cambria"/>
                <w:noProof/>
                <w:sz w:val="24"/>
                <w:szCs w:val="24"/>
              </w:rPr>
              <w:t>w przycisku zasilania</w:t>
            </w:r>
          </w:p>
          <w:p w:rsid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P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044A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E5044A" w:rsidRPr="00987F1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A803F3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A803F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-</w:t>
            </w:r>
            <w:r w:rsidR="004D64F6" w:rsidRPr="00A803F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Moduł TPM 2.0 </w:t>
            </w:r>
          </w:p>
          <w:p w:rsidR="004D64F6" w:rsidRP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803F3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- Slot typu Kensington. </w:t>
            </w:r>
            <w:r w:rsidRPr="004D64F6">
              <w:rPr>
                <w:rFonts w:ascii="Cambria" w:hAnsi="Cambria" w:cs="Cambria"/>
                <w:noProof/>
                <w:sz w:val="24"/>
                <w:szCs w:val="24"/>
              </w:rPr>
              <w:t>Komputery wyposażone w złącze Noble Lock muszą zostać zaoferowane z adapterem ze złącza Noble Lock komputera do Kensington.</w:t>
            </w:r>
          </w:p>
          <w:p w:rsid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87F1A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i urządzenia wskazujące</w:t>
            </w:r>
          </w:p>
        </w:tc>
        <w:tc>
          <w:tcPr>
            <w:tcW w:w="6098" w:type="dxa"/>
          </w:tcPr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 Klawiatura odporna na zalanie cieczą , układ US/ US-Int;</w:t>
            </w:r>
          </w:p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-Klawiatura wyposażona w </w:t>
            </w:r>
            <w:r w:rsidR="00B2012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stopniowe podświetlanie przycisków </w:t>
            </w:r>
            <w:r w:rsidR="00B20129">
              <w:rPr>
                <w:rFonts w:ascii="Cambria" w:hAnsi="Cambria" w:cs="Cambria"/>
                <w:noProof/>
                <w:sz w:val="24"/>
                <w:szCs w:val="24"/>
              </w:rPr>
              <w:t>(standard, mocne, wyłaczone)</w:t>
            </w:r>
          </w:p>
          <w:p w:rsidR="006C7A6F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-wbudowany touchpad;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4D64F6" w:rsidRDefault="004D64F6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283515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4D64F6" w:rsidRPr="00A45428" w:rsidRDefault="004D64F6" w:rsidP="004D64F6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4D64F6" w:rsidRPr="005260D9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A45428" w:rsidRDefault="006C7A6F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87F1A" w:rsidRPr="005260D9">
        <w:tc>
          <w:tcPr>
            <w:tcW w:w="675" w:type="dxa"/>
            <w:vAlign w:val="center"/>
          </w:tcPr>
          <w:p w:rsidR="00987F1A" w:rsidRPr="005260D9" w:rsidRDefault="00987F1A" w:rsidP="00B82A9E">
            <w:pPr>
              <w:spacing w:after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987F1A" w:rsidRPr="005260D9" w:rsidRDefault="00987F1A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komputera.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- wersji BIOS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- nr seryjnym komputera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- typie komputera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 xml:space="preserve">- typie procesora </w:t>
            </w: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br/>
              <w:t>- informacji o licencji systemu operacyjnego, która została zaimplementowana w BIOS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 xml:space="preserve">     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Administrator z poziomu BIOS musi mieć możliwość wykonania poniższych czynności: </w:t>
            </w:r>
          </w:p>
          <w:p w:rsidR="00B82A9E" w:rsidRPr="00B82A9E" w:rsidRDefault="00B82A9E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B82A9E" w:rsidRPr="00B82A9E" w:rsidRDefault="00B82A9E" w:rsidP="00B82A9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Możliwość ustawienia hasła Administratora</w:t>
            </w:r>
          </w:p>
          <w:p w:rsidR="00B82A9E" w:rsidRPr="00B82A9E" w:rsidRDefault="00B82A9E" w:rsidP="00B82A9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Możliwość ustawienia hasła dysku twardego</w:t>
            </w:r>
          </w:p>
          <w:p w:rsidR="00B82A9E" w:rsidRPr="00B82A9E" w:rsidRDefault="00B82A9E" w:rsidP="00B82A9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Możliwość włączania/wyłączania wirtualizacji z poziomu BIOS</w:t>
            </w:r>
          </w:p>
          <w:p w:rsidR="00B82A9E" w:rsidRPr="00B82A9E" w:rsidRDefault="00B82A9E" w:rsidP="00B82A9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Możliwość włączenia/wyłączenia bootowania z USB oraz PXE</w:t>
            </w:r>
          </w:p>
          <w:p w:rsidR="00B82A9E" w:rsidRPr="00B82A9E" w:rsidRDefault="00B82A9E" w:rsidP="00B82A9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82A9E">
              <w:rPr>
                <w:rFonts w:ascii="Cambria" w:hAnsi="Cambria" w:cs="Cambria"/>
                <w:noProof/>
                <w:sz w:val="24"/>
                <w:szCs w:val="24"/>
              </w:rPr>
              <w:t>Możliwość Wyłączania/Włączania: karty sieciowej, czytnika linii papilarnych, mikrofonu, zintegrowanej kamery, portów USB, bluetooth, Thunderbolt 4</w:t>
            </w:r>
          </w:p>
          <w:p w:rsidR="00987F1A" w:rsidRPr="00A45428" w:rsidRDefault="00987F1A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987F1A" w:rsidRPr="005260D9" w:rsidRDefault="00987F1A" w:rsidP="00B82A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Minimum 36 miesięcy gwarancji producenta sprzętu, świadczonej w miejscu użytkowania (on-site).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wsparcia technicznego dla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konfiguracji fabrycznej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statusu gwarancji zakupionego sprzętu.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2441A6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Certyfikaty, </w:t>
            </w:r>
            <w:r w:rsidR="00987F1A">
              <w:rPr>
                <w:rFonts w:ascii="Verdana" w:hAnsi="Verdana"/>
                <w:bCs/>
                <w:sz w:val="20"/>
              </w:rPr>
              <w:t xml:space="preserve">normy, </w:t>
            </w:r>
            <w:r w:rsidRPr="00D25AF0">
              <w:rPr>
                <w:rFonts w:ascii="Verdana" w:hAnsi="Verdana"/>
                <w:bCs/>
                <w:sz w:val="20"/>
              </w:rPr>
              <w:t>oświadczenia i standardy</w:t>
            </w:r>
          </w:p>
        </w:tc>
        <w:tc>
          <w:tcPr>
            <w:tcW w:w="6098" w:type="dxa"/>
          </w:tcPr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Dla producenta sprzętu należy dostarczyć certyfikat: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9001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14001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50001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Komputer musi spełniać następujące normy: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45428" w:rsidRPr="004001B6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lastRenderedPageBreak/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45428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2441A6" w:rsidRPr="00A45428" w:rsidRDefault="002441A6" w:rsidP="00A454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  <w:r w:rsidR="00A45428">
              <w:rPr>
                <w:rFonts w:ascii="Cambria" w:hAnsi="Cambria" w:cs="Cambria"/>
                <w:noProof/>
                <w:sz w:val="24"/>
                <w:szCs w:val="24"/>
              </w:rPr>
              <w:t>, obudowa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Default="00E5044A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Szerokośc notebooka nie większa niż 360 mm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3A6" w:rsidRDefault="001D23A6" w:rsidP="00A803F3">
      <w:pPr>
        <w:spacing w:after="0" w:line="240" w:lineRule="auto"/>
      </w:pPr>
      <w:r>
        <w:separator/>
      </w:r>
    </w:p>
  </w:endnote>
  <w:endnote w:type="continuationSeparator" w:id="0">
    <w:p w:rsidR="001D23A6" w:rsidRDefault="001D23A6" w:rsidP="00A8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3A6" w:rsidRDefault="001D23A6" w:rsidP="00A803F3">
      <w:pPr>
        <w:spacing w:after="0" w:line="240" w:lineRule="auto"/>
      </w:pPr>
      <w:r>
        <w:separator/>
      </w:r>
    </w:p>
  </w:footnote>
  <w:footnote w:type="continuationSeparator" w:id="0">
    <w:p w:rsidR="001D23A6" w:rsidRDefault="001D23A6" w:rsidP="00A80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3F3" w:rsidRDefault="00A803F3" w:rsidP="00A803F3">
    <w:pPr>
      <w:pStyle w:val="Nagwek"/>
      <w:jc w:val="center"/>
      <w:rPr>
        <w:color w:val="FF0000"/>
        <w:sz w:val="32"/>
      </w:rPr>
    </w:pPr>
    <w:r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41571"/>
    <w:rsid w:val="000A2539"/>
    <w:rsid w:val="000A56CD"/>
    <w:rsid w:val="00106A30"/>
    <w:rsid w:val="0015240C"/>
    <w:rsid w:val="001A4D35"/>
    <w:rsid w:val="001D23A6"/>
    <w:rsid w:val="002441A6"/>
    <w:rsid w:val="002815C0"/>
    <w:rsid w:val="002B2F5D"/>
    <w:rsid w:val="002E181D"/>
    <w:rsid w:val="00390ED4"/>
    <w:rsid w:val="0043252C"/>
    <w:rsid w:val="0045756D"/>
    <w:rsid w:val="00486061"/>
    <w:rsid w:val="004D64F6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87F1A"/>
    <w:rsid w:val="00995D9D"/>
    <w:rsid w:val="009C56F3"/>
    <w:rsid w:val="009F624F"/>
    <w:rsid w:val="00A1100D"/>
    <w:rsid w:val="00A45428"/>
    <w:rsid w:val="00A803F3"/>
    <w:rsid w:val="00A97B87"/>
    <w:rsid w:val="00AE0C6F"/>
    <w:rsid w:val="00B028CF"/>
    <w:rsid w:val="00B16BD5"/>
    <w:rsid w:val="00B20129"/>
    <w:rsid w:val="00B57424"/>
    <w:rsid w:val="00B82A9E"/>
    <w:rsid w:val="00B92396"/>
    <w:rsid w:val="00BE0C04"/>
    <w:rsid w:val="00BF162B"/>
    <w:rsid w:val="00BF3ACE"/>
    <w:rsid w:val="00CC12B2"/>
    <w:rsid w:val="00E0042B"/>
    <w:rsid w:val="00E3311F"/>
    <w:rsid w:val="00E4169D"/>
    <w:rsid w:val="00E5044A"/>
    <w:rsid w:val="00E546BB"/>
    <w:rsid w:val="00E7090C"/>
    <w:rsid w:val="00E73D6E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5044A"/>
  </w:style>
  <w:style w:type="paragraph" w:styleId="Nagwek">
    <w:name w:val="header"/>
    <w:basedOn w:val="Normalny"/>
    <w:link w:val="NagwekZnak"/>
    <w:uiPriority w:val="99"/>
    <w:unhideWhenUsed/>
    <w:rsid w:val="00A803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803F3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803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803F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8</Pages>
  <Words>1948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52</cp:revision>
  <cp:lastPrinted>2015-04-14T13:46:00Z</cp:lastPrinted>
  <dcterms:created xsi:type="dcterms:W3CDTF">2018-12-05T12:16:00Z</dcterms:created>
  <dcterms:modified xsi:type="dcterms:W3CDTF">2025-09-29T07:42:00Z</dcterms:modified>
</cp:coreProperties>
</file>